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99A3" w14:textId="77777777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7–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Default="008477EB" w:rsidP="008477EB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>
        <w:rPr>
          <w:rFonts w:ascii="Calibri" w:hAnsi="Calibri"/>
          <w:b/>
          <w:color w:val="3366FF"/>
          <w:sz w:val="32"/>
          <w:szCs w:val="32"/>
        </w:rPr>
        <w:t>Dichiarazioni in capo alle consorziate indicate quale esecutrici</w:t>
      </w:r>
    </w:p>
    <w:p w14:paraId="2B6F1339" w14:textId="77777777" w:rsidR="008477EB" w:rsidRDefault="008477EB" w:rsidP="008477EB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>
        <w:rPr>
          <w:rFonts w:ascii="Calibri" w:hAnsi="Calibri"/>
          <w:b/>
          <w:color w:val="3366FF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32504197" w14:textId="77777777" w:rsidR="008477EB" w:rsidRDefault="008477EB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4BF11526" w14:textId="7F3E4AE3" w:rsidR="008477EB" w:rsidRDefault="008477EB">
            <w:pPr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</w:t>
            </w:r>
            <w:r w:rsidR="00A53E3A">
              <w:rPr>
                <w:rFonts w:ascii="Calibri" w:hAnsi="Calibri"/>
                <w:b/>
                <w:color w:val="3366FF"/>
              </w:rPr>
              <w:t>CAORSO</w:t>
            </w:r>
            <w:r>
              <w:rPr>
                <w:rFonts w:ascii="Calibri" w:hAnsi="Calibri"/>
                <w:b/>
                <w:color w:val="3366FF"/>
              </w:rPr>
              <w:t xml:space="preserve"> (PC) </w:t>
            </w:r>
          </w:p>
          <w:p w14:paraId="7AC51DBB" w14:textId="77777777" w:rsidR="008477EB" w:rsidRDefault="008477EB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3E978A6B" w14:textId="7AC2188F" w:rsidR="008477EB" w:rsidRDefault="00B36496">
            <w:pPr>
              <w:jc w:val="both"/>
              <w:rPr>
                <w:rFonts w:ascii="Calibri" w:hAnsi="Calibri"/>
                <w:b/>
                <w:bCs/>
                <w:color w:val="3366FF"/>
              </w:rPr>
            </w:pPr>
            <w:r w:rsidRPr="00B36496">
              <w:rPr>
                <w:rFonts w:ascii="Calibri" w:hAnsi="Calibri"/>
                <w:b/>
                <w:bCs/>
                <w:color w:val="3366FF"/>
              </w:rPr>
              <w:t>PROCEDURA TELEMATICA NEGOZIATA SOTTOSOGLIA COMUNITARIA AI SENSI DELL’ART. 36, COMMA 2, LETT. B) DEL D.LGS. N. 50/2016 L’AFFIDAMENTO DEL SERVIZIO DI ASSISTENZA ALUNNI PORTATORI DI HANDICAP DEL COMUNE DI CAORSO PRESSO GLI ISTITUTI SCOLASTICI DI OGNI ORDINE E GRADO PER IL PERIODO 01.09.2022 / 31.08.2025.</w:t>
            </w:r>
            <w:r w:rsidR="00FB488C">
              <w:rPr>
                <w:rFonts w:ascii="Calibri" w:hAnsi="Calibri"/>
                <w:b/>
                <w:bCs/>
                <w:color w:val="3366FF"/>
              </w:rPr>
              <w:t xml:space="preserve"> </w:t>
            </w:r>
            <w:r w:rsidRPr="00B36496">
              <w:rPr>
                <w:rFonts w:ascii="Calibri" w:hAnsi="Calibri"/>
                <w:b/>
                <w:bCs/>
                <w:color w:val="3366FF"/>
              </w:rPr>
              <w:t xml:space="preserve">CIG </w:t>
            </w:r>
            <w:r w:rsidR="00FB488C" w:rsidRPr="00FB488C">
              <w:rPr>
                <w:rFonts w:ascii="Calibri" w:hAnsi="Calibri"/>
                <w:b/>
                <w:bCs/>
                <w:color w:val="3366FF"/>
              </w:rPr>
              <w:t>9280806B62</w:t>
            </w:r>
          </w:p>
          <w:p w14:paraId="56A603BC" w14:textId="77777777" w:rsidR="008477EB" w:rsidRDefault="008477EB">
            <w:pPr>
              <w:jc w:val="both"/>
              <w:rPr>
                <w:rFonts w:ascii="Calibri" w:hAnsi="Calibri"/>
                <w:b/>
                <w:color w:val="3366FF"/>
              </w:rPr>
            </w:pPr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_________________________________________ c.f.__________________________________________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proofErr w:type="spellStart"/>
      <w:r>
        <w:rPr>
          <w:color w:val="000000"/>
          <w:sz w:val="18"/>
          <w:szCs w:val="18"/>
          <w:lang w:val="it-IT"/>
        </w:rPr>
        <w:t>D.Lgs.</w:t>
      </w:r>
      <w:proofErr w:type="spellEnd"/>
      <w:r>
        <w:rPr>
          <w:color w:val="000000"/>
          <w:sz w:val="18"/>
          <w:szCs w:val="18"/>
          <w:lang w:val="it-IT"/>
        </w:rPr>
        <w:t xml:space="preserve"> 50/016, art. 45, co. 2, lett. c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6.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80, comma 3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50/2016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90A382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lastRenderedPageBreak/>
        <w:t xml:space="preserve">che nell’anno antecedente la data di pubblicazione dell’avviso di manifestazione di interesse </w:t>
      </w:r>
      <w:r>
        <w:rPr>
          <w:b/>
          <w:bCs/>
          <w:i/>
          <w:color w:val="2E74B5"/>
          <w:lang w:val="it-IT"/>
        </w:rPr>
        <w:t>(barrare e completare la casella che interessa</w:t>
      </w:r>
      <w:r>
        <w:rPr>
          <w:b/>
          <w:bCs/>
          <w:i/>
          <w:lang w:val="it-IT"/>
        </w:rPr>
        <w:t>):</w:t>
      </w:r>
    </w:p>
    <w:p w14:paraId="781846F7" w14:textId="4B49EABD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CA65" wp14:editId="1CA399A4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4C89" id="Rettangolo 6" o:spid="_x0000_s1026" style="position:absolute;margin-left:.3pt;margin-top:19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7595D" wp14:editId="6D99523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943F" id="Rettangolo 5" o:spid="_x0000_s1026" style="position:absolute;margin-left:.3pt;margin-top: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suindicate; </w:t>
      </w:r>
    </w:p>
    <w:p w14:paraId="56677108" w14:textId="77777777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8477EB" w14:paraId="0D315DB6" w14:textId="77777777" w:rsidTr="008477EB">
        <w:trPr>
          <w:trHeight w:val="4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11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6 – SOGGETTI CESSATI DALLE CARICHE SOCIETARIE ex art. 80 del </w:t>
            </w: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8477EB" w14:paraId="511799A3" w14:textId="77777777" w:rsidTr="008477EB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4B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39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7C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8477EB" w14:paraId="4A928344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C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E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F61A19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1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3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6A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1BC37E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1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0C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A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FC4A378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0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D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66A5E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E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D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2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B6E5E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2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9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9B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C397BE6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8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B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D04D79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6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B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2816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A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5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6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CFA26FA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3B61C4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>
        <w:rPr>
          <w:color w:val="2E74B5"/>
          <w:sz w:val="22"/>
          <w:szCs w:val="22"/>
          <w:lang w:val="it-IT"/>
        </w:rPr>
        <w:t>ATTENZIONE: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u w:val="single"/>
          <w:lang w:val="it-IT"/>
        </w:rPr>
        <w:t xml:space="preserve">in caso di </w:t>
      </w:r>
      <w:r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>
        <w:rPr>
          <w:sz w:val="22"/>
          <w:szCs w:val="22"/>
          <w:u w:val="single"/>
          <w:lang w:val="it-IT"/>
        </w:rPr>
        <w:t>si considerano cessati anche gli amministratori e i direttori tecnici che hanno operato presso la società incorporata, fusasi o che ha ceduto l’azienda nell’ultimo anno antecedente la data di pubblicazione dell’avviso di manifestazione di interesse.</w:t>
      </w: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>
        <w:rPr>
          <w:sz w:val="22"/>
          <w:szCs w:val="22"/>
          <w:lang w:val="it-IT" w:eastAsia="ar-SA"/>
        </w:rPr>
        <w:t>D.Lgs.</w:t>
      </w:r>
      <w:proofErr w:type="spellEnd"/>
      <w:r>
        <w:rPr>
          <w:sz w:val="22"/>
          <w:szCs w:val="22"/>
          <w:lang w:val="it-IT" w:eastAsia="ar-SA"/>
        </w:rPr>
        <w:t xml:space="preserve">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all’art. 80 del </w:t>
      </w:r>
      <w:proofErr w:type="spellStart"/>
      <w:r>
        <w:rPr>
          <w:bCs/>
          <w:sz w:val="22"/>
          <w:szCs w:val="22"/>
          <w:lang w:val="it-IT"/>
        </w:rPr>
        <w:t>D.Lgs.</w:t>
      </w:r>
      <w:proofErr w:type="spellEnd"/>
      <w:r>
        <w:rPr>
          <w:bCs/>
          <w:sz w:val="22"/>
          <w:szCs w:val="22"/>
          <w:lang w:val="it-IT"/>
        </w:rPr>
        <w:t xml:space="preserve"> 50/2016</w:t>
      </w:r>
      <w:r>
        <w:rPr>
          <w:rStyle w:val="Rimandonotaapidipagina"/>
          <w:bCs/>
          <w:sz w:val="22"/>
          <w:szCs w:val="22"/>
          <w:lang w:val="it-IT"/>
        </w:rPr>
        <w:footnoteReference w:id="1"/>
      </w:r>
      <w:r>
        <w:rPr>
          <w:bCs/>
          <w:sz w:val="22"/>
          <w:szCs w:val="22"/>
          <w:lang w:val="it-IT"/>
        </w:rPr>
        <w:t xml:space="preserve">; </w:t>
      </w:r>
    </w:p>
    <w:p w14:paraId="03DB3921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>(</w:t>
      </w:r>
      <w:r>
        <w:rPr>
          <w:b/>
          <w:i/>
          <w:color w:val="2E74B5"/>
          <w:lang w:val="it-IT"/>
        </w:rPr>
        <w:t>completare solo in caso di concordato preventivo con continuità aziendale</w:t>
      </w:r>
      <w:r>
        <w:rPr>
          <w:i/>
          <w:lang w:val="it-IT"/>
        </w:rPr>
        <w:t>)</w:t>
      </w:r>
      <w:r>
        <w:rPr>
          <w:b/>
          <w:i/>
          <w:color w:val="FF0000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di  ……….. del …………... Per tale motivo, dichiara </w:t>
      </w:r>
      <w:r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>
        <w:rPr>
          <w:i/>
          <w:sz w:val="22"/>
          <w:szCs w:val="22"/>
          <w:lang w:val="it-IT"/>
        </w:rPr>
        <w:t>bis,</w:t>
      </w:r>
      <w:r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dall’art. 110, comma 4 del Codice,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2ACEF4F6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di </w:t>
      </w:r>
      <w:r w:rsidR="00A53E3A">
        <w:rPr>
          <w:sz w:val="22"/>
          <w:szCs w:val="22"/>
          <w:lang w:val="it-IT"/>
        </w:rPr>
        <w:t>Caorso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1AB584BA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0B1871F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23CFB62" w14:textId="77777777" w:rsidR="00A53E3A" w:rsidRPr="00A53E3A" w:rsidRDefault="008477EB" w:rsidP="00A53E3A">
      <w:pPr>
        <w:pStyle w:val="sche3"/>
        <w:numPr>
          <w:ilvl w:val="0"/>
          <w:numId w:val="4"/>
        </w:numPr>
        <w:spacing w:before="120" w:after="120"/>
        <w:ind w:left="0" w:hanging="567"/>
        <w:rPr>
          <w:color w:val="000000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>
        <w:rPr>
          <w:sz w:val="22"/>
          <w:szCs w:val="22"/>
          <w:lang w:val="it-IT"/>
        </w:rPr>
        <w:t>;</w:t>
      </w:r>
    </w:p>
    <w:p w14:paraId="6229C3C8" w14:textId="09464958" w:rsidR="00A53E3A" w:rsidRPr="00FB488C" w:rsidRDefault="00A53E3A" w:rsidP="00FB488C">
      <w:pPr>
        <w:pStyle w:val="sche3"/>
        <w:numPr>
          <w:ilvl w:val="0"/>
          <w:numId w:val="4"/>
        </w:numPr>
        <w:spacing w:before="120" w:after="120"/>
        <w:ind w:left="0" w:hanging="567"/>
        <w:rPr>
          <w:color w:val="000000"/>
          <w:sz w:val="22"/>
          <w:szCs w:val="22"/>
        </w:rPr>
      </w:pPr>
      <w:r w:rsidRPr="00FB488C">
        <w:rPr>
          <w:color w:val="000000"/>
          <w:sz w:val="22"/>
          <w:szCs w:val="22"/>
        </w:rPr>
        <w:t xml:space="preserve">di </w:t>
      </w:r>
      <w:proofErr w:type="spellStart"/>
      <w:r w:rsidRPr="00FB488C">
        <w:rPr>
          <w:color w:val="000000"/>
          <w:sz w:val="22"/>
          <w:szCs w:val="22"/>
        </w:rPr>
        <w:t>essere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edotto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degli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obblighi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derivanti</w:t>
      </w:r>
      <w:proofErr w:type="spellEnd"/>
      <w:r w:rsidRPr="00FB488C">
        <w:rPr>
          <w:color w:val="000000"/>
          <w:sz w:val="22"/>
          <w:szCs w:val="22"/>
        </w:rPr>
        <w:t xml:space="preserve"> dal </w:t>
      </w:r>
      <w:proofErr w:type="spellStart"/>
      <w:r w:rsidRPr="00FB488C">
        <w:rPr>
          <w:color w:val="000000"/>
          <w:sz w:val="22"/>
          <w:szCs w:val="22"/>
        </w:rPr>
        <w:t>Codice</w:t>
      </w:r>
      <w:proofErr w:type="spellEnd"/>
      <w:r w:rsidRPr="00FB488C">
        <w:rPr>
          <w:color w:val="000000"/>
          <w:sz w:val="22"/>
          <w:szCs w:val="22"/>
        </w:rPr>
        <w:t xml:space="preserve"> di </w:t>
      </w:r>
      <w:proofErr w:type="spellStart"/>
      <w:r w:rsidRPr="00FB488C">
        <w:rPr>
          <w:color w:val="000000"/>
          <w:sz w:val="22"/>
          <w:szCs w:val="22"/>
        </w:rPr>
        <w:t>Comportamento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dei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dipendenti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pubblici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approvato</w:t>
      </w:r>
      <w:proofErr w:type="spellEnd"/>
      <w:r w:rsidRPr="00FB488C">
        <w:rPr>
          <w:color w:val="000000"/>
          <w:sz w:val="22"/>
          <w:szCs w:val="22"/>
        </w:rPr>
        <w:t xml:space="preserve"> con </w:t>
      </w:r>
      <w:proofErr w:type="spellStart"/>
      <w:r w:rsidRPr="00FB488C">
        <w:rPr>
          <w:color w:val="000000"/>
          <w:sz w:val="22"/>
          <w:szCs w:val="22"/>
        </w:rPr>
        <w:t>Delibera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della</w:t>
      </w:r>
      <w:proofErr w:type="spellEnd"/>
      <w:r w:rsidRPr="00FB488C">
        <w:rPr>
          <w:color w:val="000000"/>
          <w:sz w:val="22"/>
          <w:szCs w:val="22"/>
        </w:rPr>
        <w:t xml:space="preserve"> Giunta del </w:t>
      </w:r>
      <w:proofErr w:type="spellStart"/>
      <w:r w:rsidRPr="00FB488C">
        <w:rPr>
          <w:color w:val="000000"/>
          <w:sz w:val="22"/>
          <w:szCs w:val="22"/>
        </w:rPr>
        <w:t>Comune</w:t>
      </w:r>
      <w:proofErr w:type="spellEnd"/>
      <w:r w:rsidRPr="00FB488C">
        <w:rPr>
          <w:color w:val="000000"/>
          <w:sz w:val="22"/>
          <w:szCs w:val="22"/>
        </w:rPr>
        <w:t xml:space="preserve"> di </w:t>
      </w:r>
      <w:proofErr w:type="spellStart"/>
      <w:r w:rsidRPr="00FB488C">
        <w:rPr>
          <w:color w:val="000000"/>
          <w:sz w:val="22"/>
          <w:szCs w:val="22"/>
        </w:rPr>
        <w:t>Caorso</w:t>
      </w:r>
      <w:proofErr w:type="spellEnd"/>
      <w:r w:rsidRPr="00FB488C">
        <w:rPr>
          <w:color w:val="000000"/>
          <w:sz w:val="22"/>
          <w:szCs w:val="22"/>
        </w:rPr>
        <w:t xml:space="preserve"> n. </w:t>
      </w:r>
      <w:r w:rsidR="00FB488C" w:rsidRPr="00FB488C">
        <w:rPr>
          <w:color w:val="000000"/>
          <w:sz w:val="22"/>
          <w:szCs w:val="22"/>
        </w:rPr>
        <w:t xml:space="preserve">n.27 del 20-03-2021 </w:t>
      </w:r>
      <w:r w:rsidRPr="00FB488C">
        <w:rPr>
          <w:color w:val="000000"/>
          <w:sz w:val="22"/>
          <w:szCs w:val="22"/>
        </w:rPr>
        <w:t xml:space="preserve">e </w:t>
      </w:r>
      <w:proofErr w:type="spellStart"/>
      <w:r w:rsidRPr="00FB488C">
        <w:rPr>
          <w:color w:val="000000"/>
          <w:sz w:val="22"/>
          <w:szCs w:val="22"/>
        </w:rPr>
        <w:t>si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impegna</w:t>
      </w:r>
      <w:proofErr w:type="spellEnd"/>
      <w:r w:rsidRPr="00FB488C">
        <w:rPr>
          <w:color w:val="000000"/>
          <w:sz w:val="22"/>
          <w:szCs w:val="22"/>
        </w:rPr>
        <w:t xml:space="preserve">, in </w:t>
      </w:r>
      <w:proofErr w:type="spellStart"/>
      <w:r w:rsidRPr="00FB488C">
        <w:rPr>
          <w:color w:val="000000"/>
          <w:sz w:val="22"/>
          <w:szCs w:val="22"/>
        </w:rPr>
        <w:t>caso</w:t>
      </w:r>
      <w:proofErr w:type="spellEnd"/>
      <w:r w:rsidRPr="00FB488C">
        <w:rPr>
          <w:color w:val="000000"/>
          <w:sz w:val="22"/>
          <w:szCs w:val="22"/>
        </w:rPr>
        <w:t xml:space="preserve"> di </w:t>
      </w:r>
      <w:proofErr w:type="spellStart"/>
      <w:r w:rsidRPr="00FB488C">
        <w:rPr>
          <w:color w:val="000000"/>
          <w:sz w:val="22"/>
          <w:szCs w:val="22"/>
        </w:rPr>
        <w:t>aggiudicazione</w:t>
      </w:r>
      <w:proofErr w:type="spellEnd"/>
      <w:r w:rsidRPr="00FB488C">
        <w:rPr>
          <w:color w:val="000000"/>
          <w:sz w:val="22"/>
          <w:szCs w:val="22"/>
        </w:rPr>
        <w:t xml:space="preserve">, a </w:t>
      </w:r>
      <w:proofErr w:type="spellStart"/>
      <w:r w:rsidRPr="00FB488C">
        <w:rPr>
          <w:color w:val="000000"/>
          <w:sz w:val="22"/>
          <w:szCs w:val="22"/>
        </w:rPr>
        <w:t>osservare</w:t>
      </w:r>
      <w:proofErr w:type="spellEnd"/>
      <w:r w:rsidRPr="00FB488C">
        <w:rPr>
          <w:color w:val="000000"/>
          <w:sz w:val="22"/>
          <w:szCs w:val="22"/>
        </w:rPr>
        <w:t xml:space="preserve"> e far </w:t>
      </w:r>
      <w:proofErr w:type="spellStart"/>
      <w:r w:rsidRPr="00FB488C">
        <w:rPr>
          <w:color w:val="000000"/>
          <w:sz w:val="22"/>
          <w:szCs w:val="22"/>
        </w:rPr>
        <w:t>osservare</w:t>
      </w:r>
      <w:proofErr w:type="spellEnd"/>
      <w:r w:rsidRPr="00FB488C">
        <w:rPr>
          <w:color w:val="000000"/>
          <w:sz w:val="22"/>
          <w:szCs w:val="22"/>
        </w:rPr>
        <w:t xml:space="preserve"> ai </w:t>
      </w:r>
      <w:proofErr w:type="spellStart"/>
      <w:r w:rsidRPr="00FB488C">
        <w:rPr>
          <w:color w:val="000000"/>
          <w:sz w:val="22"/>
          <w:szCs w:val="22"/>
        </w:rPr>
        <w:t>propri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dipendenti</w:t>
      </w:r>
      <w:proofErr w:type="spellEnd"/>
      <w:r w:rsidRPr="00FB488C">
        <w:rPr>
          <w:color w:val="000000"/>
          <w:sz w:val="22"/>
          <w:szCs w:val="22"/>
        </w:rPr>
        <w:t xml:space="preserve"> e </w:t>
      </w:r>
      <w:proofErr w:type="spellStart"/>
      <w:r w:rsidRPr="00FB488C">
        <w:rPr>
          <w:color w:val="000000"/>
          <w:sz w:val="22"/>
          <w:szCs w:val="22"/>
        </w:rPr>
        <w:t>collaboratori</w:t>
      </w:r>
      <w:proofErr w:type="spellEnd"/>
      <w:r w:rsidRPr="00FB488C">
        <w:rPr>
          <w:color w:val="000000"/>
          <w:sz w:val="22"/>
          <w:szCs w:val="22"/>
        </w:rPr>
        <w:t xml:space="preserve"> il </w:t>
      </w:r>
      <w:proofErr w:type="spellStart"/>
      <w:r w:rsidRPr="00FB488C">
        <w:rPr>
          <w:color w:val="000000"/>
          <w:sz w:val="22"/>
          <w:szCs w:val="22"/>
        </w:rPr>
        <w:t>suddetto</w:t>
      </w:r>
      <w:proofErr w:type="spellEnd"/>
      <w:r w:rsidRPr="00FB488C">
        <w:rPr>
          <w:color w:val="000000"/>
          <w:sz w:val="22"/>
          <w:szCs w:val="22"/>
        </w:rPr>
        <w:t xml:space="preserve"> </w:t>
      </w:r>
      <w:proofErr w:type="spellStart"/>
      <w:r w:rsidRPr="00FB488C">
        <w:rPr>
          <w:color w:val="000000"/>
          <w:sz w:val="22"/>
          <w:szCs w:val="22"/>
        </w:rPr>
        <w:t>codice</w:t>
      </w:r>
      <w:proofErr w:type="spellEnd"/>
      <w:r w:rsidRPr="00FB488C">
        <w:rPr>
          <w:color w:val="000000"/>
          <w:sz w:val="22"/>
          <w:szCs w:val="22"/>
        </w:rPr>
        <w:t xml:space="preserve">, </w:t>
      </w:r>
      <w:proofErr w:type="spellStart"/>
      <w:r w:rsidRPr="00FB488C">
        <w:rPr>
          <w:color w:val="000000"/>
          <w:sz w:val="22"/>
          <w:szCs w:val="22"/>
        </w:rPr>
        <w:t>pena</w:t>
      </w:r>
      <w:proofErr w:type="spellEnd"/>
      <w:r w:rsidRPr="00FB488C">
        <w:rPr>
          <w:color w:val="000000"/>
          <w:sz w:val="22"/>
          <w:szCs w:val="22"/>
        </w:rPr>
        <w:t xml:space="preserve"> la </w:t>
      </w:r>
      <w:proofErr w:type="spellStart"/>
      <w:r w:rsidRPr="00FB488C">
        <w:rPr>
          <w:color w:val="000000"/>
          <w:sz w:val="22"/>
          <w:szCs w:val="22"/>
        </w:rPr>
        <w:t>risoluzione</w:t>
      </w:r>
      <w:proofErr w:type="spellEnd"/>
      <w:r w:rsidRPr="00FB488C">
        <w:rPr>
          <w:color w:val="000000"/>
          <w:sz w:val="22"/>
          <w:szCs w:val="22"/>
        </w:rPr>
        <w:t xml:space="preserve"> del contratto;</w:t>
      </w:r>
      <w:r w:rsidR="00FB488C" w:rsidRPr="00FB488C">
        <w:t xml:space="preserve"> </w:t>
      </w:r>
      <w:proofErr w:type="spellStart"/>
      <w:r w:rsidR="00FB488C" w:rsidRPr="00FB488C">
        <w:rPr>
          <w:color w:val="000000"/>
          <w:sz w:val="22"/>
          <w:szCs w:val="22"/>
        </w:rPr>
        <w:t>rinvenibile</w:t>
      </w:r>
      <w:proofErr w:type="spellEnd"/>
      <w:r w:rsidR="00FB488C" w:rsidRPr="00FB488C">
        <w:rPr>
          <w:color w:val="000000"/>
          <w:sz w:val="22"/>
          <w:szCs w:val="22"/>
        </w:rPr>
        <w:t xml:space="preserve"> al link </w:t>
      </w:r>
      <w:hyperlink r:id="rId7" w:history="1">
        <w:r w:rsidR="00FB488C" w:rsidRPr="00B03155">
          <w:rPr>
            <w:rStyle w:val="Collegamentoipertestuale"/>
            <w:sz w:val="22"/>
            <w:szCs w:val="22"/>
          </w:rPr>
          <w:t>http://halleyweb.com/c033010/zf/index.php/trasparenza/index/index/categoria/169</w:t>
        </w:r>
      </w:hyperlink>
      <w:r w:rsidR="00FB488C">
        <w:rPr>
          <w:color w:val="000000"/>
          <w:sz w:val="22"/>
          <w:szCs w:val="22"/>
        </w:rPr>
        <w:t xml:space="preserve"> </w:t>
      </w:r>
      <w:r w:rsidR="00FB488C" w:rsidRPr="00FB488C">
        <w:rPr>
          <w:color w:val="000000"/>
          <w:sz w:val="22"/>
          <w:szCs w:val="22"/>
        </w:rPr>
        <w:t xml:space="preserve">  </w:t>
      </w:r>
      <w:r w:rsidR="00FB488C">
        <w:rPr>
          <w:color w:val="000000"/>
          <w:sz w:val="22"/>
          <w:szCs w:val="22"/>
        </w:rPr>
        <w:t xml:space="preserve"> </w:t>
      </w:r>
    </w:p>
    <w:p w14:paraId="1E25DB30" w14:textId="77777777" w:rsidR="008477EB" w:rsidRDefault="008477EB" w:rsidP="008477EB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…………………………..</w:t>
      </w:r>
    </w:p>
    <w:p w14:paraId="75CC590D" w14:textId="7777777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FIRMATO DIGITALMENTE</w:t>
      </w:r>
    </w:p>
    <w:p w14:paraId="3B8130EC" w14:textId="77777777" w:rsidR="008477EB" w:rsidRDefault="008477EB" w:rsidP="008477EB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___________________________________________</w:t>
      </w:r>
    </w:p>
    <w:p w14:paraId="663EA878" w14:textId="77777777" w:rsidR="008477EB" w:rsidRDefault="008477EB" w:rsidP="008477EB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p w14:paraId="0CD20287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spacing w:line="240" w:lineRule="exact"/>
        <w:ind w:left="-567" w:right="-568"/>
        <w:jc w:val="left"/>
        <w:rPr>
          <w:b/>
          <w:bCs/>
          <w:i/>
          <w:sz w:val="22"/>
          <w:szCs w:val="22"/>
          <w:lang w:val="it-IT"/>
        </w:rPr>
      </w:pPr>
    </w:p>
    <w:p w14:paraId="6FB79CF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spacing w:line="240" w:lineRule="exact"/>
        <w:ind w:left="-567" w:right="-568"/>
        <w:jc w:val="left"/>
        <w:rPr>
          <w:b/>
          <w:bCs/>
          <w:i/>
          <w:sz w:val="22"/>
          <w:szCs w:val="22"/>
          <w:lang w:val="it-IT"/>
        </w:rPr>
      </w:pPr>
    </w:p>
    <w:p w14:paraId="720E1BE7" w14:textId="77777777" w:rsidR="008477EB" w:rsidRDefault="008477EB" w:rsidP="008477E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2BD866" w14:textId="77777777" w:rsidR="00E97BF5" w:rsidRDefault="00E97BF5"/>
    <w:sectPr w:rsidR="00E97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77777777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ai precedenti punti 6) e 7) dovrà produrre apposita separata dichiarazione sostitutiva di non trovarsi nelle condizioni di cui all’art. 80 del </w:t>
      </w:r>
      <w:proofErr w:type="spellStart"/>
      <w:r>
        <w:t>D.Lgs.</w:t>
      </w:r>
      <w:proofErr w:type="spellEnd"/>
      <w:r>
        <w:t xml:space="preserve"> 50/2016.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05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183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79795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645944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85265"/>
    <w:rsid w:val="00702436"/>
    <w:rsid w:val="008477EB"/>
    <w:rsid w:val="00A53E3A"/>
    <w:rsid w:val="00B36496"/>
    <w:rsid w:val="00E97BF5"/>
    <w:rsid w:val="00F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B48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lleyweb.com/c033010/zf/index.php/trasparenza/index/index/categoria/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2020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6</cp:revision>
  <dcterms:created xsi:type="dcterms:W3CDTF">2022-05-11T13:38:00Z</dcterms:created>
  <dcterms:modified xsi:type="dcterms:W3CDTF">2022-06-16T15:09:00Z</dcterms:modified>
</cp:coreProperties>
</file>